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>КОПИЯ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УИД: </w:t>
      </w:r>
      <w:r w:rsidR="004527E6">
        <w:rPr>
          <w:b w:val="0"/>
          <w:sz w:val="22"/>
          <w:szCs w:val="22"/>
        </w:rPr>
        <w:t>86MS0026-01-2025-000052-28</w:t>
      </w:r>
    </w:p>
    <w:p w:rsidR="00013410" w:rsidRPr="00013410" w:rsidP="00013410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013410">
        <w:rPr>
          <w:b w:val="0"/>
          <w:color w:val="000000"/>
          <w:sz w:val="22"/>
          <w:szCs w:val="22"/>
        </w:rPr>
        <w:t xml:space="preserve">Дело № </w:t>
      </w:r>
      <w:r w:rsidR="004527E6">
        <w:rPr>
          <w:b w:val="0"/>
          <w:sz w:val="22"/>
          <w:szCs w:val="22"/>
        </w:rPr>
        <w:t>05-0051/2601/2025</w:t>
      </w:r>
      <w:r w:rsidRPr="00013410">
        <w:rPr>
          <w:b w:val="0"/>
          <w:color w:val="000000"/>
          <w:sz w:val="22"/>
          <w:szCs w:val="22"/>
        </w:rPr>
        <w:t xml:space="preserve">   </w:t>
      </w:r>
    </w:p>
    <w:p w:rsidR="004527E6" w:rsidP="004527E6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 О С Т А Н О В Л Е Н И Е</w:t>
      </w:r>
    </w:p>
    <w:p w:rsidR="004527E6" w:rsidP="004527E6">
      <w:pPr>
        <w:pStyle w:val="Title"/>
        <w:tabs>
          <w:tab w:val="left" w:pos="3495"/>
        </w:tabs>
        <w:spacing w:line="218" w:lineRule="auto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4527E6" w:rsidP="004527E6">
      <w:pPr>
        <w:tabs>
          <w:tab w:val="left" w:pos="3615"/>
        </w:tabs>
        <w:spacing w:before="120" w:after="120" w:line="21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город Сургут                                                                                           </w:t>
      </w:r>
      <w:r>
        <w:rPr>
          <w:sz w:val="26"/>
          <w:szCs w:val="26"/>
        </w:rPr>
        <w:t>20 января 2025</w:t>
      </w:r>
      <w:r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4527E6" w:rsidP="00066A73">
      <w:pPr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color w:val="000000"/>
          <w:sz w:val="26"/>
          <w:szCs w:val="26"/>
        </w:rPr>
        <w:br/>
        <w:t>Панков А.Ю.,</w:t>
      </w:r>
      <w:r>
        <w:rPr>
          <w:sz w:val="26"/>
          <w:szCs w:val="26"/>
        </w:rPr>
        <w:t xml:space="preserve"> расположенного по адресу: ХМАО - Югра, г. Сургут, </w:t>
      </w:r>
      <w:r>
        <w:rPr>
          <w:sz w:val="26"/>
          <w:szCs w:val="26"/>
        </w:rPr>
        <w:br/>
        <w:t>ул. Гагарина, д. 9, каб. 504</w:t>
      </w:r>
      <w:r>
        <w:rPr>
          <w:color w:val="000000"/>
          <w:sz w:val="26"/>
          <w:szCs w:val="26"/>
        </w:rPr>
        <w:t>,</w:t>
      </w:r>
      <w:r w:rsidR="00066A73">
        <w:rPr>
          <w:color w:val="000000"/>
          <w:sz w:val="26"/>
          <w:szCs w:val="26"/>
        </w:rPr>
        <w:t xml:space="preserve"> </w:t>
      </w:r>
      <w:r w:rsidRPr="00066A73" w:rsidR="00066A73"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</w:t>
      </w:r>
      <w:r w:rsidR="00066A73">
        <w:rPr>
          <w:color w:val="000000"/>
          <w:sz w:val="26"/>
          <w:szCs w:val="26"/>
        </w:rPr>
        <w:t xml:space="preserve">тивном правонарушении Попова С.В., </w:t>
      </w:r>
      <w:r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4527E6" w:rsidP="003B6A59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F97806">
        <w:rPr>
          <w:color w:val="000000"/>
          <w:sz w:val="26"/>
          <w:szCs w:val="26"/>
        </w:rPr>
        <w:t>С.В.</w:t>
      </w:r>
      <w:r>
        <w:rPr>
          <w:bCs/>
          <w:sz w:val="26"/>
          <w:szCs w:val="26"/>
        </w:rPr>
        <w:t xml:space="preserve">, </w:t>
      </w:r>
      <w:r w:rsidR="00F97806">
        <w:rPr>
          <w:sz w:val="26"/>
          <w:szCs w:val="26"/>
        </w:rPr>
        <w:t>*</w:t>
      </w:r>
    </w:p>
    <w:p w:rsidR="004527E6" w:rsidP="004527E6">
      <w:pPr>
        <w:spacing w:before="120" w:after="120" w:line="218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УСТАНОВИЛ:</w:t>
      </w:r>
    </w:p>
    <w:p w:rsidR="004527E6" w:rsidP="004527E6">
      <w:pPr>
        <w:suppressAutoHyphens/>
        <w:spacing w:line="218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в 00 часов 01 минуту по адресу</w:t>
      </w:r>
      <w:r>
        <w:rPr>
          <w:color w:val="000000"/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Попов С.В.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срок, предусмотренный </w:t>
      </w:r>
      <w:r w:rsidR="003B6A59">
        <w:rPr>
          <w:sz w:val="26"/>
          <w:szCs w:val="26"/>
        </w:rPr>
        <w:t xml:space="preserve">    </w:t>
      </w:r>
      <w:r>
        <w:rPr>
          <w:sz w:val="26"/>
          <w:szCs w:val="26"/>
        </w:rPr>
        <w:t>ч. 1 ст. 32.2 Кодекса Российской Федерации об административных правонарушениях,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2</w:t>
      </w:r>
      <w:r w:rsidR="003B6A59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000</w:t>
      </w:r>
      <w:r>
        <w:rPr>
          <w:sz w:val="26"/>
          <w:szCs w:val="26"/>
        </w:rPr>
        <w:t xml:space="preserve"> рублей по постановлению </w:t>
      </w:r>
      <w:r w:rsidR="003B6A59">
        <w:rPr>
          <w:sz w:val="26"/>
          <w:szCs w:val="26"/>
        </w:rPr>
        <w:t xml:space="preserve">                         </w:t>
      </w:r>
      <w:r>
        <w:rPr>
          <w:color w:val="FF0000"/>
          <w:sz w:val="26"/>
          <w:szCs w:val="26"/>
        </w:rPr>
        <w:t>*</w:t>
      </w:r>
      <w:r>
        <w:rPr>
          <w:sz w:val="26"/>
          <w:szCs w:val="26"/>
        </w:rPr>
        <w:t>.</w:t>
      </w:r>
    </w:p>
    <w:p w:rsidR="00066A73" w:rsidRPr="00066A73" w:rsidP="00066A73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Попов С.В.</w:t>
      </w:r>
      <w:r w:rsidRPr="00066A73">
        <w:rPr>
          <w:sz w:val="26"/>
          <w:szCs w:val="26"/>
        </w:rPr>
        <w:t xml:space="preserve"> вину в совершении данного администр</w:t>
      </w:r>
      <w:r>
        <w:rPr>
          <w:sz w:val="26"/>
          <w:szCs w:val="26"/>
        </w:rPr>
        <w:t>ативного правонарушения признал, ходатайств не заявлял</w:t>
      </w:r>
      <w:r w:rsidRPr="00066A73">
        <w:rPr>
          <w:sz w:val="26"/>
          <w:szCs w:val="26"/>
        </w:rPr>
        <w:t xml:space="preserve">.  </w:t>
      </w:r>
    </w:p>
    <w:p w:rsidR="00066A73" w:rsidP="00066A73">
      <w:pPr>
        <w:spacing w:line="218" w:lineRule="auto"/>
        <w:ind w:firstLine="709"/>
        <w:jc w:val="both"/>
        <w:rPr>
          <w:sz w:val="26"/>
          <w:szCs w:val="26"/>
        </w:rPr>
      </w:pPr>
      <w:r w:rsidRPr="00066A73">
        <w:rPr>
          <w:sz w:val="26"/>
          <w:szCs w:val="26"/>
        </w:rPr>
        <w:t>Изучив материалы дела об административном пра</w:t>
      </w:r>
      <w:r>
        <w:rPr>
          <w:sz w:val="26"/>
          <w:szCs w:val="26"/>
        </w:rPr>
        <w:t xml:space="preserve">вонарушении, заслушав </w:t>
      </w:r>
      <w:r w:rsidRPr="00066A73">
        <w:rPr>
          <w:sz w:val="26"/>
          <w:szCs w:val="26"/>
        </w:rPr>
        <w:t>Попов</w:t>
      </w:r>
      <w:r>
        <w:rPr>
          <w:sz w:val="26"/>
          <w:szCs w:val="26"/>
        </w:rPr>
        <w:t>а</w:t>
      </w:r>
      <w:r w:rsidRPr="00066A73">
        <w:rPr>
          <w:sz w:val="26"/>
          <w:szCs w:val="26"/>
        </w:rPr>
        <w:t xml:space="preserve"> С.В., суд приходит к следующим выводам.</w:t>
      </w:r>
    </w:p>
    <w:p w:rsidR="004527E6" w:rsidP="004527E6">
      <w:pPr>
        <w:spacing w:line="21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527E6" w:rsidP="004527E6">
      <w:pPr>
        <w:shd w:val="clear" w:color="auto" w:fill="FFFFFF"/>
        <w:spacing w:line="218" w:lineRule="auto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Факт и обстоятельства совершения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  <w:r w:rsidR="00F97806">
        <w:rPr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. </w:t>
      </w:r>
    </w:p>
    <w:p w:rsidR="004527E6" w:rsidP="004527E6">
      <w:pPr>
        <w:shd w:val="clear" w:color="auto" w:fill="FFFFFF"/>
        <w:spacing w:line="218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color w:val="000000"/>
          <w:sz w:val="26"/>
          <w:szCs w:val="26"/>
        </w:rPr>
        <w:br/>
        <w:t xml:space="preserve">имело место </w:t>
      </w:r>
      <w:r w:rsidR="00F97806">
        <w:rPr>
          <w:color w:val="000000"/>
          <w:sz w:val="26"/>
          <w:szCs w:val="26"/>
        </w:rPr>
        <w:t>*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состава вменяемого административного правонарушения.</w:t>
      </w:r>
    </w:p>
    <w:p w:rsidR="004527E6" w:rsidP="004527E6">
      <w:pPr>
        <w:shd w:val="clear" w:color="auto" w:fill="FFFFFF"/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Style w:val="Hyperlink"/>
            <w:rFonts w:eastAsia="Calibri"/>
            <w:sz w:val="26"/>
            <w:szCs w:val="26"/>
            <w:lang w:eastAsia="en-US"/>
          </w:rPr>
          <w:t>Кодексом</w:t>
        </w:r>
      </w:hyperlink>
      <w:r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>
        <w:rPr>
          <w:sz w:val="26"/>
          <w:szCs w:val="26"/>
        </w:rPr>
        <w:t>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Попова С.В.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color w:val="FF0000"/>
          <w:sz w:val="26"/>
          <w:szCs w:val="26"/>
        </w:rPr>
        <w:t>штрафа</w:t>
      </w:r>
      <w:r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4527E6" w:rsidRPr="00EB7699" w:rsidP="004527E6">
      <w:pPr>
        <w:spacing w:line="218" w:lineRule="auto"/>
        <w:ind w:firstLine="709"/>
        <w:rPr>
          <w:sz w:val="10"/>
          <w:szCs w:val="10"/>
        </w:rPr>
      </w:pPr>
    </w:p>
    <w:p w:rsidR="004527E6" w:rsidP="004527E6">
      <w:pPr>
        <w:spacing w:line="21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4527E6" w:rsidRPr="00EB7699" w:rsidP="004527E6">
      <w:pPr>
        <w:spacing w:line="218" w:lineRule="auto"/>
        <w:ind w:firstLine="709"/>
        <w:jc w:val="both"/>
        <w:rPr>
          <w:sz w:val="10"/>
          <w:szCs w:val="10"/>
        </w:rPr>
      </w:pPr>
    </w:p>
    <w:p w:rsidR="004527E6" w:rsidP="004527E6">
      <w:pPr>
        <w:spacing w:line="21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Попова </w:t>
      </w:r>
      <w:r w:rsidR="00F97806">
        <w:rPr>
          <w:color w:val="000000"/>
          <w:sz w:val="26"/>
          <w:szCs w:val="26"/>
        </w:rPr>
        <w:t>С.В.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br/>
      </w:r>
      <w:r>
        <w:rPr>
          <w:color w:val="000099"/>
          <w:sz w:val="26"/>
          <w:szCs w:val="26"/>
        </w:rPr>
        <w:t>4</w:t>
      </w:r>
      <w:r w:rsidR="00547D2F"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000</w:t>
      </w:r>
      <w:r>
        <w:rPr>
          <w:sz w:val="26"/>
          <w:szCs w:val="26"/>
        </w:rPr>
        <w:t xml:space="preserve"> рублей. </w:t>
      </w:r>
    </w:p>
    <w:p w:rsidR="00013410" w:rsidP="00EB7699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</w:t>
      </w:r>
    </w:p>
    <w:p w:rsidR="00013410" w:rsidRPr="00013410" w:rsidP="00EB7699">
      <w:pPr>
        <w:spacing w:line="216" w:lineRule="auto"/>
        <w:ind w:firstLine="709"/>
        <w:jc w:val="both"/>
        <w:rPr>
          <w:sz w:val="26"/>
          <w:szCs w:val="26"/>
        </w:rPr>
      </w:pPr>
      <w:r w:rsidRPr="0001341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</w:t>
      </w:r>
      <w:r w:rsidRPr="00013410">
        <w:rPr>
          <w:sz w:val="26"/>
          <w:szCs w:val="26"/>
        </w:rPr>
        <w:t>через мирового судью</w:t>
      </w:r>
      <w:r w:rsidRPr="00013410">
        <w:rPr>
          <w:sz w:val="26"/>
          <w:szCs w:val="26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013410" w:rsidRPr="00EB7699" w:rsidP="00013410">
      <w:pPr>
        <w:spacing w:line="0" w:lineRule="atLeast"/>
        <w:jc w:val="both"/>
        <w:rPr>
          <w:sz w:val="10"/>
          <w:szCs w:val="10"/>
        </w:rPr>
      </w:pPr>
    </w:p>
    <w:p w:rsidR="00013410" w:rsidRPr="00EB7699" w:rsidP="00013410">
      <w:pPr>
        <w:spacing w:line="0" w:lineRule="atLeast"/>
        <w:jc w:val="both"/>
        <w:rPr>
          <w:sz w:val="26"/>
          <w:szCs w:val="26"/>
        </w:rPr>
      </w:pPr>
      <w:r w:rsidRPr="00013410">
        <w:rPr>
          <w:sz w:val="26"/>
          <w:szCs w:val="26"/>
        </w:rPr>
        <w:t>Мировой судья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  /подпись/</w:t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</w:r>
      <w:r w:rsidRPr="00013410">
        <w:rPr>
          <w:sz w:val="26"/>
          <w:szCs w:val="26"/>
        </w:rPr>
        <w:tab/>
        <w:t xml:space="preserve">   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КОПИЯ ВЕРНА </w:t>
      </w:r>
      <w:r w:rsidRPr="009100D0" w:rsidR="009100D0">
        <w:rPr>
          <w:sz w:val="22"/>
        </w:rPr>
        <w:t>20 января 2025</w:t>
      </w:r>
      <w:r w:rsidR="009100D0">
        <w:rPr>
          <w:sz w:val="22"/>
        </w:rPr>
        <w:t xml:space="preserve"> </w:t>
      </w:r>
      <w:r>
        <w:rPr>
          <w:sz w:val="22"/>
        </w:rPr>
        <w:t>года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013410" w:rsidP="00013410">
      <w:pPr>
        <w:autoSpaceDN w:val="0"/>
        <w:spacing w:line="0" w:lineRule="atLeast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013410" w:rsidP="00013410">
      <w:pPr>
        <w:autoSpaceDN w:val="0"/>
        <w:spacing w:line="0" w:lineRule="atLeast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4527E6">
        <w:rPr>
          <w:sz w:val="22"/>
        </w:rPr>
        <w:t>05-0051/2601/2025</w:t>
      </w:r>
    </w:p>
    <w:p w:rsidR="00013410" w:rsidP="00013410"/>
    <w:sectPr w:rsidSect="00EB76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01341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1341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3410"/>
    <w:rsid w:val="00016639"/>
    <w:rsid w:val="000247D4"/>
    <w:rsid w:val="00030264"/>
    <w:rsid w:val="00030CD7"/>
    <w:rsid w:val="00066A7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B6A59"/>
    <w:rsid w:val="003C6B41"/>
    <w:rsid w:val="003D11CD"/>
    <w:rsid w:val="003D1EE0"/>
    <w:rsid w:val="00402F8D"/>
    <w:rsid w:val="00431E00"/>
    <w:rsid w:val="004422E9"/>
    <w:rsid w:val="004511E2"/>
    <w:rsid w:val="004527E6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47D2F"/>
    <w:rsid w:val="0056788F"/>
    <w:rsid w:val="00584FE2"/>
    <w:rsid w:val="0058668D"/>
    <w:rsid w:val="005920B0"/>
    <w:rsid w:val="005946B8"/>
    <w:rsid w:val="005A7C09"/>
    <w:rsid w:val="005B3B36"/>
    <w:rsid w:val="006058F4"/>
    <w:rsid w:val="00614EA6"/>
    <w:rsid w:val="00631F8D"/>
    <w:rsid w:val="006331E3"/>
    <w:rsid w:val="00651F68"/>
    <w:rsid w:val="00655180"/>
    <w:rsid w:val="006A2FD4"/>
    <w:rsid w:val="006B368C"/>
    <w:rsid w:val="006F220C"/>
    <w:rsid w:val="0071240F"/>
    <w:rsid w:val="00717EEC"/>
    <w:rsid w:val="007432DE"/>
    <w:rsid w:val="00753556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00D0"/>
    <w:rsid w:val="00930202"/>
    <w:rsid w:val="00941DDE"/>
    <w:rsid w:val="00950EBC"/>
    <w:rsid w:val="009C5616"/>
    <w:rsid w:val="00A01710"/>
    <w:rsid w:val="00A8460D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78D2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519B1"/>
    <w:rsid w:val="00E70851"/>
    <w:rsid w:val="00E92B43"/>
    <w:rsid w:val="00E94601"/>
    <w:rsid w:val="00EA2E1B"/>
    <w:rsid w:val="00EB7699"/>
    <w:rsid w:val="00ED0A79"/>
    <w:rsid w:val="00EE432C"/>
    <w:rsid w:val="00EE4E30"/>
    <w:rsid w:val="00F56402"/>
    <w:rsid w:val="00F64260"/>
    <w:rsid w:val="00F82286"/>
    <w:rsid w:val="00F95152"/>
    <w:rsid w:val="00F97806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BD54BD-0DC0-4A89-B4BC-E275534B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1341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1341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01341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1341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0134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